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E2C3" w14:textId="71424A49" w:rsidR="004F5CF9" w:rsidRDefault="00206F7E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1730F2B0" w14:textId="77777777" w:rsidR="00206F7E" w:rsidRDefault="00206F7E" w:rsidP="00206F7E">
      <w:pPr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4</w:t>
      </w:r>
      <w:r w:rsidRPr="0028687E">
        <w:rPr>
          <w:rFonts w:cs="Arial"/>
          <w:szCs w:val="20"/>
        </w:rPr>
        <w:t>. How many patients received the following medicines with </w:t>
      </w:r>
      <w:r w:rsidRPr="0028687E">
        <w:rPr>
          <w:rFonts w:cs="Arial"/>
          <w:b/>
          <w:bCs/>
          <w:szCs w:val="20"/>
          <w:u w:val="single"/>
        </w:rPr>
        <w:t>curative</w:t>
      </w:r>
      <w:r w:rsidRPr="0028687E">
        <w:rPr>
          <w:rFonts w:cs="Arial"/>
          <w:szCs w:val="20"/>
        </w:rPr>
        <w:t> treatment intent in the 3 months between the start of April 2026 and the end of June 2026, or latest 3-month period for which data are availa</w:t>
      </w:r>
      <w:r>
        <w:rPr>
          <w:rFonts w:cs="Arial"/>
          <w:szCs w:val="20"/>
        </w:rPr>
        <w:t>b</w:t>
      </w:r>
      <w:r w:rsidRPr="0028687E">
        <w:rPr>
          <w:rFonts w:cs="Arial"/>
          <w:szCs w:val="20"/>
        </w:rPr>
        <w:t>le?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206F7E" w:rsidRPr="0028687E" w14:paraId="48522730" w14:textId="77777777" w:rsidTr="00D92615">
        <w:tc>
          <w:tcPr>
            <w:tcW w:w="6091" w:type="dxa"/>
            <w:shd w:val="clear" w:color="auto" w:fill="EEECE1" w:themeFill="background2"/>
          </w:tcPr>
          <w:p w14:paraId="4BDB008F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Name of combination or monotherapy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BB157C0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shd w:val="clear" w:color="auto" w:fill="EEECE1" w:themeFill="background2"/>
          </w:tcPr>
          <w:p w14:paraId="4D802682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206F7E" w:rsidRPr="0028687E" w14:paraId="26AD0BF3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12B62DBD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  <w:r w:rsidRPr="0028687E">
              <w:rPr>
                <w:rFonts w:cs="Arial"/>
                <w:szCs w:val="20"/>
              </w:rPr>
              <w:t xml:space="preserve">.1 </w:t>
            </w:r>
            <w:proofErr w:type="spellStart"/>
            <w:r w:rsidRPr="0028687E">
              <w:rPr>
                <w:rFonts w:cs="Arial"/>
                <w:szCs w:val="20"/>
              </w:rPr>
              <w:t>Abemaciclib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Verzenios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2056235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3956E15" w14:textId="368D531C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19</w:t>
            </w:r>
          </w:p>
        </w:tc>
      </w:tr>
      <w:tr w:rsidR="00206F7E" w:rsidRPr="0028687E" w14:paraId="39C8605E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57B02777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  <w:r w:rsidRPr="0028687E">
              <w:rPr>
                <w:rFonts w:cs="Arial"/>
                <w:szCs w:val="20"/>
              </w:rPr>
              <w:t xml:space="preserve">.2 </w:t>
            </w:r>
            <w:proofErr w:type="spellStart"/>
            <w:r w:rsidRPr="0028687E">
              <w:rPr>
                <w:rFonts w:cs="Arial"/>
                <w:szCs w:val="20"/>
              </w:rPr>
              <w:t>Ribociclib</w:t>
            </w:r>
            <w:proofErr w:type="spellEnd"/>
            <w:r w:rsidRPr="0028687E">
              <w:rPr>
                <w:rFonts w:cs="Arial"/>
                <w:szCs w:val="20"/>
              </w:rPr>
              <w:t xml:space="preserve"> (</w:t>
            </w:r>
            <w:proofErr w:type="spellStart"/>
            <w:r w:rsidRPr="0028687E">
              <w:rPr>
                <w:rFonts w:cs="Arial"/>
                <w:szCs w:val="20"/>
              </w:rPr>
              <w:t>Kisqali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BE6F74B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6A9C3C7" w14:textId="0D5484F8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206F7E" w:rsidRPr="0028687E" w14:paraId="1B83B03F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5725BD08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  <w:r w:rsidRPr="0028687E"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t>3</w:t>
            </w:r>
            <w:r w:rsidRPr="0028687E">
              <w:rPr>
                <w:rFonts w:cs="Arial"/>
                <w:szCs w:val="20"/>
              </w:rPr>
              <w:t xml:space="preserve"> Pertuzumab (Perjeta)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DD1AF4D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03EFD2E" w14:textId="4EF3CB2A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  <w:tr w:rsidR="00206F7E" w:rsidRPr="0028687E" w14:paraId="003B6A9E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260D0EE5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4.4</w:t>
            </w:r>
            <w:r w:rsidRPr="0028687E">
              <w:rPr>
                <w:rFonts w:cs="Arial"/>
                <w:szCs w:val="20"/>
              </w:rPr>
              <w:t xml:space="preserve"> Pertuzumab with Trastuzumab (</w:t>
            </w:r>
            <w:proofErr w:type="spellStart"/>
            <w:r w:rsidRPr="0028687E">
              <w:rPr>
                <w:rFonts w:cs="Arial"/>
                <w:szCs w:val="20"/>
              </w:rPr>
              <w:t>Phesgo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E012EE5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6E7100DF" w14:textId="7E7DE319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</w:tr>
      <w:tr w:rsidR="00206F7E" w:rsidRPr="0028687E" w14:paraId="33C7010B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0275EFC4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4.5</w:t>
            </w:r>
            <w:r w:rsidRPr="0028687E">
              <w:rPr>
                <w:rFonts w:cs="Arial"/>
                <w:szCs w:val="20"/>
              </w:rPr>
              <w:t xml:space="preserve"> Trastuzumab (Herceptin, </w:t>
            </w:r>
            <w:proofErr w:type="spellStart"/>
            <w:r w:rsidRPr="0028687E">
              <w:rPr>
                <w:rFonts w:cs="Arial"/>
                <w:szCs w:val="20"/>
              </w:rPr>
              <w:t>Herzuma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Kanjinti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Ontruzant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Trazimera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Zercepac</w:t>
            </w:r>
            <w:proofErr w:type="spellEnd"/>
            <w:r w:rsidRPr="0028687E">
              <w:rPr>
                <w:rFonts w:cs="Arial"/>
                <w:szCs w:val="20"/>
              </w:rPr>
              <w:t>, Trastuzumab)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17BE6CF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9524252" w14:textId="3E7E4173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</w:tr>
      <w:tr w:rsidR="00206F7E" w:rsidRPr="0028687E" w14:paraId="047C3BBF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747FD0FE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4.6</w:t>
            </w:r>
            <w:r w:rsidRPr="0028687E">
              <w:rPr>
                <w:rFonts w:cs="Arial"/>
                <w:szCs w:val="20"/>
              </w:rPr>
              <w:t xml:space="preserve"> Trastuzumab Emtansine (Kadcyla)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681A3D8" w14:textId="77777777" w:rsidR="00206F7E" w:rsidRPr="0028687E" w:rsidRDefault="00206F7E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1677942D" w14:textId="0CA1ACED" w:rsidR="00206F7E" w:rsidRPr="0028687E" w:rsidRDefault="00E1430B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</w:tr>
    </w:tbl>
    <w:p w14:paraId="13935BAF" w14:textId="77777777" w:rsidR="00206F7E" w:rsidRPr="00EA2A77" w:rsidRDefault="00206F7E">
      <w:pPr>
        <w:rPr>
          <w:rFonts w:ascii="Arial" w:hAnsi="Arial" w:cs="Arial"/>
        </w:rPr>
      </w:pPr>
    </w:p>
    <w:sectPr w:rsidR="00206F7E" w:rsidRPr="00EA2A77" w:rsidSect="00206F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7E"/>
    <w:rsid w:val="00206F7E"/>
    <w:rsid w:val="0023401F"/>
    <w:rsid w:val="003A479A"/>
    <w:rsid w:val="004F5CF9"/>
    <w:rsid w:val="00D17989"/>
    <w:rsid w:val="00E1430B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3EE8"/>
  <w15:chartTrackingRefBased/>
  <w15:docId w15:val="{4A168640-A7AF-497E-ABCC-A318B92F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F7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F7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F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F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F7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F7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F7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F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F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F7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F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F7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F7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06F7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489</Characters>
  <Application>Microsoft Office Word</Application>
  <DocSecurity>4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Salisbury NHS Foundation Trust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2026-08-05T13:54:00Z</dcterms:created>
  <dcterms:modified xsi:type="dcterms:W3CDTF">2026-08-05T13:54:00Z</dcterms:modified>
</cp:coreProperties>
</file>